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关于南银理财鼎瑞悦稳天添盈4号开放式公募人民币理财产品</w:t>
      </w:r>
      <w:r>
        <w:rPr>
          <w:rFonts w:hint="eastAsia" w:ascii="方正黑体_GBK" w:hAnsi="方正黑体_GBK" w:eastAsia="方正黑体_GBK" w:cs="方正黑体_GBK"/>
          <w:sz w:val="30"/>
          <w:szCs w:val="30"/>
          <w:lang w:eastAsia="zh-CN"/>
        </w:rPr>
        <w:t>（内部销售代码：</w:t>
      </w: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A30016</w:t>
      </w:r>
      <w:r>
        <w:rPr>
          <w:rFonts w:hint="eastAsia" w:ascii="方正黑体_GBK" w:hAnsi="方正黑体_GBK" w:eastAsia="方正黑体_GBK" w:cs="方正黑体_GBK"/>
          <w:sz w:val="30"/>
          <w:szCs w:val="30"/>
          <w:lang w:eastAsia="zh-CN"/>
        </w:rPr>
        <w:t>）</w:t>
      </w:r>
      <w:r>
        <w:rPr>
          <w:rFonts w:hint="eastAsia" w:ascii="方正黑体_GBK" w:hAnsi="方正黑体_GBK" w:eastAsia="方正黑体_GBK" w:cs="方正黑体_GBK"/>
          <w:sz w:val="30"/>
          <w:szCs w:val="30"/>
        </w:rPr>
        <w:t>费率优惠的公告</w:t>
      </w:r>
    </w:p>
    <w:p>
      <w:pPr>
        <w:jc w:val="left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尊敬的投资者：</w:t>
      </w:r>
    </w:p>
    <w:p>
      <w:pPr>
        <w:jc w:val="left"/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ab/>
      </w:r>
      <w:r>
        <w:rPr>
          <w:rFonts w:hint="eastAsia" w:ascii="方正黑体_GBK" w:hAnsi="方正黑体_GBK" w:eastAsia="方正黑体_GBK" w:cs="方正黑体_GBK"/>
          <w:sz w:val="24"/>
          <w:szCs w:val="24"/>
        </w:rPr>
        <w:t>为了感谢</w:t>
      </w:r>
      <w:r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  <w:t>广大</w:t>
      </w:r>
      <w:r>
        <w:rPr>
          <w:rFonts w:hint="eastAsia" w:ascii="方正黑体_GBK" w:hAnsi="方正黑体_GBK" w:eastAsia="方正黑体_GBK" w:cs="方正黑体_GBK"/>
          <w:sz w:val="24"/>
          <w:szCs w:val="24"/>
        </w:rPr>
        <w:t>投资者对本公司的信任和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24"/>
          <w:szCs w:val="24"/>
        </w:rPr>
        <w:t>支持，本公司</w:t>
      </w:r>
      <w:r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  <w:t>将自202</w:t>
      </w:r>
      <w:r>
        <w:rPr>
          <w:rFonts w:hint="eastAsia" w:ascii="方正黑体_GBK" w:hAnsi="方正黑体_GBK" w:eastAsia="方正黑体_GBK" w:cs="方正黑体_GBK"/>
          <w:sz w:val="24"/>
          <w:szCs w:val="24"/>
          <w:lang w:val="en-US" w:eastAsia="zh-CN"/>
        </w:rPr>
        <w:t>4</w:t>
      </w:r>
      <w:r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  <w:t>年</w:t>
      </w:r>
      <w:r>
        <w:rPr>
          <w:rFonts w:hint="eastAsia" w:ascii="方正黑体_GBK" w:hAnsi="方正黑体_GBK" w:eastAsia="方正黑体_GBK" w:cs="方正黑体_GBK"/>
          <w:sz w:val="24"/>
          <w:szCs w:val="24"/>
          <w:lang w:val="en-US" w:eastAsia="zh-CN"/>
        </w:rPr>
        <w:t>3</w:t>
      </w:r>
      <w:r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  <w:t>月</w:t>
      </w:r>
      <w:r>
        <w:rPr>
          <w:rFonts w:hint="eastAsia" w:ascii="方正黑体_GBK" w:hAnsi="方正黑体_GBK" w:eastAsia="方正黑体_GBK" w:cs="方正黑体_GBK"/>
          <w:sz w:val="24"/>
          <w:szCs w:val="24"/>
          <w:lang w:val="en-US" w:eastAsia="zh-CN"/>
        </w:rPr>
        <w:t>1</w:t>
      </w:r>
      <w:r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  <w:t>日（含）起</w:t>
      </w:r>
      <w:r>
        <w:rPr>
          <w:rFonts w:hint="eastAsia" w:ascii="方正黑体_GBK" w:hAnsi="方正黑体_GBK" w:eastAsia="方正黑体_GBK" w:cs="方正黑体_GBK"/>
          <w:sz w:val="24"/>
          <w:szCs w:val="24"/>
        </w:rPr>
        <w:t>对南银理财鼎瑞悦稳天添盈4号开放式公募人民币理财产品（</w:t>
      </w:r>
      <w:r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  <w:t>产品登记编码：Z7003224000022，内部销售代码：A3001</w:t>
      </w:r>
      <w:r>
        <w:rPr>
          <w:rFonts w:hint="eastAsia" w:ascii="方正黑体_GBK" w:hAnsi="方正黑体_GBK" w:eastAsia="方正黑体_GBK" w:cs="方正黑体_GBK"/>
          <w:sz w:val="24"/>
          <w:szCs w:val="24"/>
          <w:lang w:val="en-US" w:eastAsia="zh-CN"/>
        </w:rPr>
        <w:t>6</w:t>
      </w:r>
      <w:r>
        <w:rPr>
          <w:rFonts w:hint="eastAsia" w:ascii="方正黑体_GBK" w:hAnsi="方正黑体_GBK" w:eastAsia="方正黑体_GBK" w:cs="方正黑体_GBK"/>
          <w:sz w:val="24"/>
          <w:szCs w:val="24"/>
        </w:rPr>
        <w:t>）</w:t>
      </w:r>
      <w:r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  <w:t>进行</w:t>
      </w:r>
      <w:r>
        <w:rPr>
          <w:rFonts w:hint="eastAsia" w:ascii="方正黑体_GBK" w:hAnsi="方正黑体_GBK" w:eastAsia="方正黑体_GBK" w:cs="方正黑体_GBK"/>
          <w:sz w:val="24"/>
          <w:szCs w:val="24"/>
        </w:rPr>
        <w:t>费率优惠，</w:t>
      </w:r>
      <w:r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  <w:t>优惠截止日另行公告：</w:t>
      </w:r>
    </w:p>
    <w:p>
      <w:pPr>
        <w:pStyle w:val="2"/>
        <w:rPr>
          <w:rFonts w:hint="eastAsia"/>
          <w:lang w:eastAsia="zh-CN"/>
        </w:rPr>
      </w:pPr>
    </w:p>
    <w:tbl>
      <w:tblPr>
        <w:tblStyle w:val="6"/>
        <w:tblW w:w="75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488"/>
        <w:gridCol w:w="1612"/>
        <w:gridCol w:w="1563"/>
        <w:gridCol w:w="1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320" w:type="dxa"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>内部销售代码</w:t>
            </w:r>
          </w:p>
        </w:tc>
        <w:tc>
          <w:tcPr>
            <w:tcW w:w="1488" w:type="dxa"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>优惠的费用</w:t>
            </w:r>
          </w:p>
        </w:tc>
        <w:tc>
          <w:tcPr>
            <w:tcW w:w="1612" w:type="dxa"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eastAsia="zh-CN"/>
              </w:rPr>
              <w:t>说明书费率</w:t>
            </w:r>
          </w:p>
        </w:tc>
        <w:tc>
          <w:tcPr>
            <w:tcW w:w="1563" w:type="dxa"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eastAsia="zh-CN"/>
              </w:rPr>
              <w:t>优惠后费率</w:t>
            </w:r>
          </w:p>
        </w:tc>
        <w:tc>
          <w:tcPr>
            <w:tcW w:w="1529" w:type="dxa"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eastAsia="zh-CN"/>
              </w:rPr>
              <w:t>优惠</w:t>
            </w:r>
          </w:p>
          <w:p>
            <w:pPr>
              <w:pStyle w:val="2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eastAsia="zh-CN"/>
              </w:rPr>
              <w:t>起始时间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320" w:type="dxa"/>
            <w:vMerge w:val="restart"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方正黑体_GBK" w:hAnsi="方正黑体_GBK" w:eastAsia="方正黑体_GBK" w:cs="方正黑体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>A30016</w:t>
            </w:r>
          </w:p>
        </w:tc>
        <w:tc>
          <w:tcPr>
            <w:tcW w:w="1488" w:type="dxa"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eastAsia="zh-CN"/>
              </w:rPr>
              <w:t>固定管理费</w:t>
            </w:r>
          </w:p>
        </w:tc>
        <w:tc>
          <w:tcPr>
            <w:tcW w:w="1612" w:type="dxa"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>0.50%</w:t>
            </w:r>
          </w:p>
        </w:tc>
        <w:tc>
          <w:tcPr>
            <w:tcW w:w="1563" w:type="dxa"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方正黑体_GBK" w:hAnsi="方正黑体_GBK" w:eastAsia="方正黑体_GBK" w:cs="方正黑体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>0.00%</w:t>
            </w:r>
          </w:p>
        </w:tc>
        <w:tc>
          <w:tcPr>
            <w:tcW w:w="1529" w:type="dxa"/>
            <w:vMerge w:val="restart"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>2024年3月1日（含）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320" w:type="dxa"/>
            <w:vMerge w:val="continue"/>
            <w:tcBorders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</w:pPr>
          </w:p>
        </w:tc>
        <w:tc>
          <w:tcPr>
            <w:tcW w:w="1488" w:type="dxa"/>
            <w:tcBorders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eastAsia="zh-CN"/>
              </w:rPr>
              <w:t>销售费</w:t>
            </w:r>
          </w:p>
        </w:tc>
        <w:tc>
          <w:tcPr>
            <w:tcW w:w="1612" w:type="dxa"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方正黑体_GBK" w:hAnsi="方正黑体_GBK" w:eastAsia="方正黑体_GBK" w:cs="方正黑体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>0.30%</w:t>
            </w:r>
          </w:p>
        </w:tc>
        <w:tc>
          <w:tcPr>
            <w:tcW w:w="1563" w:type="dxa"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  <w:t>0.00%</w:t>
            </w:r>
          </w:p>
        </w:tc>
        <w:tc>
          <w:tcPr>
            <w:tcW w:w="1529" w:type="dxa"/>
            <w:vMerge w:val="continue"/>
            <w:tcBorders/>
            <w:vAlign w:val="center"/>
          </w:tcPr>
          <w:p>
            <w:pPr>
              <w:pStyle w:val="2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</w:pPr>
    </w:p>
    <w:p>
      <w:pPr>
        <w:spacing w:beforeLines="0" w:afterLines="0"/>
        <w:ind w:firstLine="420"/>
        <w:jc w:val="left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如您对本公告有任何疑问，可联系本理财产品销售机构或管理人，我们将竭诚为您服务。</w:t>
      </w:r>
    </w:p>
    <w:p>
      <w:pPr>
        <w:ind w:firstLine="420" w:firstLineChars="0"/>
        <w:jc w:val="left"/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  <w:t>感谢您一直以来的支持和信赖！</w:t>
      </w:r>
    </w:p>
    <w:p>
      <w:pPr>
        <w:ind w:firstLine="420" w:firstLineChars="0"/>
        <w:jc w:val="left"/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  <w:t>特此公告。</w:t>
      </w:r>
    </w:p>
    <w:p>
      <w:pPr>
        <w:ind w:firstLine="420" w:firstLineChars="0"/>
        <w:jc w:val="left"/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</w:pPr>
    </w:p>
    <w:p>
      <w:pPr>
        <w:ind w:firstLine="420" w:firstLineChars="0"/>
        <w:jc w:val="right"/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  <w:lang w:eastAsia="zh-CN"/>
        </w:rPr>
        <w:t>南银理财有限责任公司</w:t>
      </w:r>
    </w:p>
    <w:p>
      <w:pPr>
        <w:ind w:firstLine="420" w:firstLineChars="0"/>
        <w:jc w:val="right"/>
        <w:rPr>
          <w:rFonts w:hint="eastAsia" w:ascii="方正黑体_GBK" w:hAnsi="方正黑体_GBK" w:eastAsia="方正黑体_GBK" w:cs="方正黑体_GBK"/>
          <w:sz w:val="24"/>
          <w:szCs w:val="24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  <w:lang w:val="en-US" w:eastAsia="zh-CN"/>
        </w:rPr>
        <w:t>2024年2月28日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1ZGZjZGI0NDAxNWRlYTU1MDQzODcxYWQzMWNkMWYifQ=="/>
  </w:docVars>
  <w:rsids>
    <w:rsidRoot w:val="00172A27"/>
    <w:rsid w:val="0005606D"/>
    <w:rsid w:val="00195F52"/>
    <w:rsid w:val="004C455B"/>
    <w:rsid w:val="00513E85"/>
    <w:rsid w:val="009D436E"/>
    <w:rsid w:val="00A96393"/>
    <w:rsid w:val="00BB4D9C"/>
    <w:rsid w:val="00E15CBB"/>
    <w:rsid w:val="00F2398E"/>
    <w:rsid w:val="05474BBE"/>
    <w:rsid w:val="08007980"/>
    <w:rsid w:val="08CC5F17"/>
    <w:rsid w:val="0B362C6B"/>
    <w:rsid w:val="0C375F84"/>
    <w:rsid w:val="0D0F639C"/>
    <w:rsid w:val="10D86FB4"/>
    <w:rsid w:val="160A4C68"/>
    <w:rsid w:val="183F48C2"/>
    <w:rsid w:val="1CC730D8"/>
    <w:rsid w:val="1D2E4A51"/>
    <w:rsid w:val="1D85663D"/>
    <w:rsid w:val="24163693"/>
    <w:rsid w:val="256D34BB"/>
    <w:rsid w:val="26C252FC"/>
    <w:rsid w:val="2732303B"/>
    <w:rsid w:val="28987B9F"/>
    <w:rsid w:val="2CFD4640"/>
    <w:rsid w:val="2F65050B"/>
    <w:rsid w:val="300B6C5C"/>
    <w:rsid w:val="342B3DF3"/>
    <w:rsid w:val="40B43C03"/>
    <w:rsid w:val="42370EEB"/>
    <w:rsid w:val="4C9B4070"/>
    <w:rsid w:val="4DFD5EB7"/>
    <w:rsid w:val="4E157893"/>
    <w:rsid w:val="4F5C097D"/>
    <w:rsid w:val="4F626D4F"/>
    <w:rsid w:val="522B19B0"/>
    <w:rsid w:val="522B27C1"/>
    <w:rsid w:val="53F3287E"/>
    <w:rsid w:val="5572495B"/>
    <w:rsid w:val="5A504131"/>
    <w:rsid w:val="5A813347"/>
    <w:rsid w:val="5C3D6937"/>
    <w:rsid w:val="5D81108B"/>
    <w:rsid w:val="63C90A96"/>
    <w:rsid w:val="70E92792"/>
    <w:rsid w:val="72D920C5"/>
    <w:rsid w:val="739B32B0"/>
    <w:rsid w:val="753F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F8E98-1CA8-4869-8133-E760C68898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271</Words>
  <Characters>325</Characters>
  <Lines>1</Lines>
  <Paragraphs>1</Paragraphs>
  <TotalTime>3</TotalTime>
  <ScaleCrop>false</ScaleCrop>
  <LinksUpToDate>false</LinksUpToDate>
  <CharactersWithSpaces>326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2022-07-21T01:20:00Z</dcterms:created>
  <dc:creator>NJCB</dc:creator>
  <cp:lastModifiedBy>高冬星</cp:lastModifiedBy>
  <dcterms:modified xsi:type="dcterms:W3CDTF">2024-02-28T09:51:49Z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4BF130E1D11449F1BA3B481C7D189189</vt:lpwstr>
  </property>
</Properties>
</file>